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h9w4xeusiia" w:id="0"/>
      <w:bookmarkEnd w:id="0"/>
      <w:r w:rsidDel="00000000" w:rsidR="00000000" w:rsidRPr="00000000">
        <w:rPr>
          <w:rFonts w:ascii="Times New Roman" w:cs="Times New Roman" w:eastAsia="Times New Roman" w:hAnsi="Times New Roman"/>
          <w:b w:val="1"/>
          <w:color w:val="000000"/>
          <w:sz w:val="24"/>
          <w:szCs w:val="24"/>
          <w:rtl w:val="0"/>
        </w:rPr>
        <w:t xml:space="preserve">Informe de Trabajo de Campo – Impacto de la Construcción del Metro en Negocios de Muebles</w:t>
      </w:r>
    </w:p>
    <w:p w:rsidR="00000000" w:rsidDel="00000000" w:rsidP="00000000" w:rsidRDefault="00000000" w:rsidRPr="00000000" w14:paraId="0000000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Fecha de visita:</w:t>
      </w:r>
      <w:r w:rsidDel="00000000" w:rsidR="00000000" w:rsidRPr="00000000">
        <w:rPr>
          <w:rFonts w:ascii="Times New Roman" w:cs="Times New Roman" w:eastAsia="Times New Roman" w:hAnsi="Times New Roman"/>
          <w:sz w:val="24"/>
          <w:szCs w:val="24"/>
          <w:rtl w:val="0"/>
        </w:rPr>
        <w:t xml:space="preserve"> Sábado 10 de mayo</w:t>
        <w:br w:type="textWrapping"/>
      </w:r>
      <w:r w:rsidDel="00000000" w:rsidR="00000000" w:rsidRPr="00000000">
        <w:rPr>
          <w:rFonts w:ascii="Times New Roman" w:cs="Times New Roman" w:eastAsia="Times New Roman" w:hAnsi="Times New Roman"/>
          <w:b w:val="1"/>
          <w:sz w:val="24"/>
          <w:szCs w:val="24"/>
          <w:rtl w:val="0"/>
        </w:rPr>
        <w:t xml:space="preserve">Ubicación:</w:t>
      </w:r>
      <w:r w:rsidDel="00000000" w:rsidR="00000000" w:rsidRPr="00000000">
        <w:rPr>
          <w:rFonts w:ascii="Times New Roman" w:cs="Times New Roman" w:eastAsia="Times New Roman" w:hAnsi="Times New Roman"/>
          <w:sz w:val="24"/>
          <w:szCs w:val="24"/>
          <w:rtl w:val="0"/>
        </w:rPr>
        <w:t xml:space="preserve"> Avenida Primera de Mayo, Bogotá</w:t>
        <w:br w:type="textWrapping"/>
      </w:r>
      <w:r w:rsidDel="00000000" w:rsidR="00000000" w:rsidRPr="00000000">
        <w:rPr>
          <w:rFonts w:ascii="Times New Roman" w:cs="Times New Roman" w:eastAsia="Times New Roman" w:hAnsi="Times New Roman"/>
          <w:b w:val="1"/>
          <w:sz w:val="24"/>
          <w:szCs w:val="24"/>
          <w:rtl w:val="0"/>
        </w:rPr>
        <w:t xml:space="preserve">Objetivo:</w:t>
      </w:r>
      <w:r w:rsidDel="00000000" w:rsidR="00000000" w:rsidRPr="00000000">
        <w:rPr>
          <w:rFonts w:ascii="Times New Roman" w:cs="Times New Roman" w:eastAsia="Times New Roman" w:hAnsi="Times New Roman"/>
          <w:sz w:val="24"/>
          <w:szCs w:val="24"/>
          <w:rtl w:val="0"/>
        </w:rPr>
        <w:t xml:space="preserve"> Aplicación de encuestas a negocios del sector de muebles para evaluar el impacto de la construcción del metro en su actividad económica.</w:t>
      </w:r>
    </w:p>
    <w:p w:rsidR="00000000" w:rsidDel="00000000" w:rsidP="00000000" w:rsidRDefault="00000000" w:rsidRPr="00000000" w14:paraId="00000003">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34k8ep7aufhc" w:id="1"/>
      <w:bookmarkEnd w:id="1"/>
      <w:r w:rsidDel="00000000" w:rsidR="00000000" w:rsidRPr="00000000">
        <w:rPr>
          <w:rFonts w:ascii="Times New Roman" w:cs="Times New Roman" w:eastAsia="Times New Roman" w:hAnsi="Times New Roman"/>
          <w:b w:val="1"/>
          <w:color w:val="000000"/>
          <w:sz w:val="24"/>
          <w:szCs w:val="24"/>
          <w:rtl w:val="0"/>
        </w:rPr>
        <w:t xml:space="preserve">Cumplimiento del protocolo</w:t>
      </w:r>
    </w:p>
    <w:p w:rsidR="00000000" w:rsidDel="00000000" w:rsidP="00000000" w:rsidRDefault="00000000" w:rsidRPr="00000000" w14:paraId="0000000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sábado 10 de mayo, en horas de la mañana, se llevó a cabo la visita a la zona de la Avenida Primera de Mayo con el fin de aplicar las encuestas a los negocios del sector mueblero. Al dirigirse al primer punto de la base de datos construida previamente, se encontró que el local ya no existía. Ante esto, se amplió el recorrido en el sector, lo cual permitió ubicar algunos negocios que sí coincidían con los identificados inicialmente y encontrar otros nuevos que no estaban registrados.</w:t>
      </w:r>
    </w:p>
    <w:p w:rsidR="00000000" w:rsidDel="00000000" w:rsidP="00000000" w:rsidRDefault="00000000" w:rsidRPr="00000000" w14:paraId="0000000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Durante el recorrido se evidenciaron algunas limitaciones de la búsqueda previa, la cual se basó en herramientas como Google Earth y redes sociales. Muchos de los negocios en esta zona tienen poca presencia en internet, y además, las imágenes satelitales disponibles no reflejan el estado actual de la zona, lo que dificultó una identificación precisa de los locales.</w:t>
      </w:r>
    </w:p>
    <w:p w:rsidR="00000000" w:rsidDel="00000000" w:rsidP="00000000" w:rsidRDefault="00000000" w:rsidRPr="00000000" w14:paraId="00000006">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yj9puchpsmuj" w:id="2"/>
      <w:bookmarkEnd w:id="2"/>
      <w:r w:rsidDel="00000000" w:rsidR="00000000" w:rsidRPr="00000000">
        <w:rPr>
          <w:rFonts w:ascii="Times New Roman" w:cs="Times New Roman" w:eastAsia="Times New Roman" w:hAnsi="Times New Roman"/>
          <w:b w:val="1"/>
          <w:color w:val="000000"/>
          <w:sz w:val="24"/>
          <w:szCs w:val="24"/>
          <w:rtl w:val="0"/>
        </w:rPr>
        <w:t xml:space="preserve">Número de observaciones finales</w:t>
      </w:r>
    </w:p>
    <w:p w:rsidR="00000000" w:rsidDel="00000000" w:rsidP="00000000" w:rsidRDefault="00000000" w:rsidRPr="00000000" w14:paraId="00000007">
      <w:pPr>
        <w:numPr>
          <w:ilvl w:val="0"/>
          <w:numId w:val="1"/>
        </w:numPr>
        <w:spacing w:after="0" w:afterAutospacing="0" w:before="24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Total de negocios visitados:</w:t>
      </w:r>
      <w:r w:rsidDel="00000000" w:rsidR="00000000" w:rsidRPr="00000000">
        <w:rPr>
          <w:rFonts w:ascii="Times New Roman" w:cs="Times New Roman" w:eastAsia="Times New Roman" w:hAnsi="Times New Roman"/>
          <w:sz w:val="24"/>
          <w:szCs w:val="24"/>
          <w:rtl w:val="0"/>
        </w:rPr>
        <w:t xml:space="preserve"> 24</w:t>
      </w:r>
    </w:p>
    <w:p w:rsidR="00000000" w:rsidDel="00000000" w:rsidP="00000000" w:rsidRDefault="00000000" w:rsidRPr="00000000" w14:paraId="00000008">
      <w:pPr>
        <w:numPr>
          <w:ilvl w:val="1"/>
          <w:numId w:val="1"/>
        </w:numPr>
        <w:spacing w:after="0" w:afterAutospacing="0" w:before="0" w:beforeAutospacing="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Negocios que accedieron a responder la encuesta:</w:t>
      </w:r>
      <w:r w:rsidDel="00000000" w:rsidR="00000000" w:rsidRPr="00000000">
        <w:rPr>
          <w:rFonts w:ascii="Times New Roman" w:cs="Times New Roman" w:eastAsia="Times New Roman" w:hAnsi="Times New Roman"/>
          <w:sz w:val="24"/>
          <w:szCs w:val="24"/>
          <w:rtl w:val="0"/>
        </w:rPr>
        <w:t xml:space="preserve"> 20</w:t>
      </w:r>
    </w:p>
    <w:p w:rsidR="00000000" w:rsidDel="00000000" w:rsidP="00000000" w:rsidRDefault="00000000" w:rsidRPr="00000000" w14:paraId="00000009">
      <w:pPr>
        <w:numPr>
          <w:ilvl w:val="1"/>
          <w:numId w:val="1"/>
        </w:numPr>
        <w:spacing w:after="0" w:afterAutospacing="0" w:before="0" w:beforeAutospacing="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Negocios que no respondieron:</w:t>
      </w:r>
      <w:r w:rsidDel="00000000" w:rsidR="00000000" w:rsidRPr="00000000">
        <w:rPr>
          <w:rFonts w:ascii="Times New Roman" w:cs="Times New Roman" w:eastAsia="Times New Roman" w:hAnsi="Times New Roman"/>
          <w:sz w:val="24"/>
          <w:szCs w:val="24"/>
          <w:rtl w:val="0"/>
        </w:rPr>
        <w:t xml:space="preserve"> 4</w:t>
      </w:r>
    </w:p>
    <w:p w:rsidR="00000000" w:rsidDel="00000000" w:rsidP="00000000" w:rsidRDefault="00000000" w:rsidRPr="00000000" w14:paraId="0000000A">
      <w:pPr>
        <w:numPr>
          <w:ilvl w:val="2"/>
          <w:numId w:val="1"/>
        </w:numPr>
        <w:spacing w:after="0" w:afterAutospacing="0" w:before="0" w:before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indicaron que el encargado no se encontraba.</w:t>
      </w:r>
    </w:p>
    <w:p w:rsidR="00000000" w:rsidDel="00000000" w:rsidP="00000000" w:rsidRDefault="00000000" w:rsidRPr="00000000" w14:paraId="0000000B">
      <w:pPr>
        <w:numPr>
          <w:ilvl w:val="2"/>
          <w:numId w:val="1"/>
        </w:numPr>
        <w:spacing w:after="0" w:afterAutospacing="0" w:before="0" w:before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dijo estar ocupado con clientes.</w:t>
      </w:r>
    </w:p>
    <w:p w:rsidR="00000000" w:rsidDel="00000000" w:rsidP="00000000" w:rsidRDefault="00000000" w:rsidRPr="00000000" w14:paraId="0000000C">
      <w:pPr>
        <w:numPr>
          <w:ilvl w:val="0"/>
          <w:numId w:val="1"/>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 los 20 negocios encuestados:</w:t>
      </w:r>
    </w:p>
    <w:p w:rsidR="00000000" w:rsidDel="00000000" w:rsidP="00000000" w:rsidRDefault="00000000" w:rsidRPr="00000000" w14:paraId="0000000D">
      <w:pPr>
        <w:numPr>
          <w:ilvl w:val="1"/>
          <w:numId w:val="1"/>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 coincidían con la base de datos previa.</w:t>
      </w:r>
    </w:p>
    <w:p w:rsidR="00000000" w:rsidDel="00000000" w:rsidP="00000000" w:rsidRDefault="00000000" w:rsidRPr="00000000" w14:paraId="0000000E">
      <w:pPr>
        <w:numPr>
          <w:ilvl w:val="1"/>
          <w:numId w:val="1"/>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13 fueron nuevos negocios identificados durante la visita.</w:t>
      </w:r>
    </w:p>
    <w:p w:rsidR="00000000" w:rsidDel="00000000" w:rsidP="00000000" w:rsidRDefault="00000000" w:rsidRPr="00000000" w14:paraId="0000000F">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629lmioob6nl" w:id="3"/>
      <w:bookmarkEnd w:id="3"/>
      <w:r w:rsidDel="00000000" w:rsidR="00000000" w:rsidRPr="00000000">
        <w:rPr>
          <w:rFonts w:ascii="Times New Roman" w:cs="Times New Roman" w:eastAsia="Times New Roman" w:hAnsi="Times New Roman"/>
          <w:b w:val="1"/>
          <w:color w:val="000000"/>
          <w:sz w:val="24"/>
          <w:szCs w:val="24"/>
          <w:rtl w:val="0"/>
        </w:rPr>
        <w:t xml:space="preserve">Negocios que coincidían con la base de datos:</w:t>
      </w:r>
    </w:p>
    <w:p w:rsidR="00000000" w:rsidDel="00000000" w:rsidP="00000000" w:rsidRDefault="00000000" w:rsidRPr="00000000" w14:paraId="00000010">
      <w:pPr>
        <w:numPr>
          <w:ilvl w:val="0"/>
          <w:numId w:val="2"/>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GALERÍA MURANO SAS</w:t>
      </w:r>
    </w:p>
    <w:p w:rsidR="00000000" w:rsidDel="00000000" w:rsidP="00000000" w:rsidRDefault="00000000" w:rsidRPr="00000000" w14:paraId="00000011">
      <w:pPr>
        <w:numPr>
          <w:ilvl w:val="0"/>
          <w:numId w:val="2"/>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Made Lux</w:t>
      </w:r>
    </w:p>
    <w:p w:rsidR="00000000" w:rsidDel="00000000" w:rsidP="00000000" w:rsidRDefault="00000000" w:rsidRPr="00000000" w14:paraId="00000012">
      <w:pPr>
        <w:numPr>
          <w:ilvl w:val="0"/>
          <w:numId w:val="2"/>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Muebles Elegant House</w:t>
      </w:r>
    </w:p>
    <w:p w:rsidR="00000000" w:rsidDel="00000000" w:rsidP="00000000" w:rsidRDefault="00000000" w:rsidRPr="00000000" w14:paraId="00000013">
      <w:pPr>
        <w:numPr>
          <w:ilvl w:val="0"/>
          <w:numId w:val="2"/>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Muebles Shalom</w:t>
      </w:r>
    </w:p>
    <w:p w:rsidR="00000000" w:rsidDel="00000000" w:rsidP="00000000" w:rsidRDefault="00000000" w:rsidRPr="00000000" w14:paraId="00000014">
      <w:pPr>
        <w:numPr>
          <w:ilvl w:val="0"/>
          <w:numId w:val="2"/>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MADE COUNTRY</w:t>
      </w:r>
    </w:p>
    <w:p w:rsidR="00000000" w:rsidDel="00000000" w:rsidP="00000000" w:rsidRDefault="00000000" w:rsidRPr="00000000" w14:paraId="00000015">
      <w:pPr>
        <w:numPr>
          <w:ilvl w:val="0"/>
          <w:numId w:val="2"/>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OLAM Diseño Divinos</w:t>
      </w:r>
    </w:p>
    <w:p w:rsidR="00000000" w:rsidDel="00000000" w:rsidP="00000000" w:rsidRDefault="00000000" w:rsidRPr="00000000" w14:paraId="00000016">
      <w:pPr>
        <w:numPr>
          <w:ilvl w:val="0"/>
          <w:numId w:val="2"/>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Lufejo Carpintería</w:t>
      </w:r>
    </w:p>
    <w:p w:rsidR="00000000" w:rsidDel="00000000" w:rsidP="00000000" w:rsidRDefault="00000000" w:rsidRPr="00000000" w14:paraId="00000017">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ntsopkyvd6st" w:id="4"/>
      <w:bookmarkEnd w:id="4"/>
      <w:r w:rsidDel="00000000" w:rsidR="00000000" w:rsidRPr="00000000">
        <w:rPr>
          <w:rFonts w:ascii="Times New Roman" w:cs="Times New Roman" w:eastAsia="Times New Roman" w:hAnsi="Times New Roman"/>
          <w:b w:val="1"/>
          <w:color w:val="000000"/>
          <w:sz w:val="24"/>
          <w:szCs w:val="24"/>
          <w:rtl w:val="0"/>
        </w:rPr>
        <w:t xml:space="preserve">Nuevos negocios identificados en campo:</w:t>
      </w:r>
    </w:p>
    <w:p w:rsidR="00000000" w:rsidDel="00000000" w:rsidP="00000000" w:rsidRDefault="00000000" w:rsidRPr="00000000" w14:paraId="00000018">
      <w:pPr>
        <w:numPr>
          <w:ilvl w:val="0"/>
          <w:numId w:val="4"/>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w:t>
      </w:r>
      <w:r w:rsidDel="00000000" w:rsidR="00000000" w:rsidRPr="00000000">
        <w:rPr>
          <w:rFonts w:ascii="Times New Roman" w:cs="Times New Roman" w:eastAsia="Times New Roman" w:hAnsi="Times New Roman"/>
          <w:sz w:val="24"/>
          <w:szCs w:val="24"/>
          <w:rtl w:val="0"/>
        </w:rPr>
        <w:t xml:space="preserve">odermuebles</w:t>
      </w:r>
    </w:p>
    <w:p w:rsidR="00000000" w:rsidDel="00000000" w:rsidP="00000000" w:rsidRDefault="00000000" w:rsidRPr="00000000" w14:paraId="00000019">
      <w:pPr>
        <w:numPr>
          <w:ilvl w:val="0"/>
          <w:numId w:val="4"/>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MUNDO MODULAR</w:t>
      </w:r>
    </w:p>
    <w:p w:rsidR="00000000" w:rsidDel="00000000" w:rsidP="00000000" w:rsidRDefault="00000000" w:rsidRPr="00000000" w14:paraId="0000001A">
      <w:pPr>
        <w:numPr>
          <w:ilvl w:val="0"/>
          <w:numId w:val="4"/>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ARTE MODULAR Y MONTAJE</w:t>
      </w:r>
    </w:p>
    <w:p w:rsidR="00000000" w:rsidDel="00000000" w:rsidP="00000000" w:rsidRDefault="00000000" w:rsidRPr="00000000" w14:paraId="0000001B">
      <w:pPr>
        <w:numPr>
          <w:ilvl w:val="0"/>
          <w:numId w:val="4"/>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Cocinas y Mármol</w:t>
      </w:r>
    </w:p>
    <w:p w:rsidR="00000000" w:rsidDel="00000000" w:rsidP="00000000" w:rsidRDefault="00000000" w:rsidRPr="00000000" w14:paraId="0000001C">
      <w:pPr>
        <w:numPr>
          <w:ilvl w:val="0"/>
          <w:numId w:val="4"/>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Cuartzos y Granitos</w:t>
      </w:r>
    </w:p>
    <w:p w:rsidR="00000000" w:rsidDel="00000000" w:rsidP="00000000" w:rsidRDefault="00000000" w:rsidRPr="00000000" w14:paraId="0000001D">
      <w:pPr>
        <w:numPr>
          <w:ilvl w:val="0"/>
          <w:numId w:val="4"/>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Surdismuebles</w:t>
      </w:r>
    </w:p>
    <w:p w:rsidR="00000000" w:rsidDel="00000000" w:rsidP="00000000" w:rsidRDefault="00000000" w:rsidRPr="00000000" w14:paraId="0000001E">
      <w:pPr>
        <w:numPr>
          <w:ilvl w:val="0"/>
          <w:numId w:val="4"/>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 Cocinas Integrales</w:t>
      </w:r>
    </w:p>
    <w:p w:rsidR="00000000" w:rsidDel="00000000" w:rsidP="00000000" w:rsidRDefault="00000000" w:rsidRPr="00000000" w14:paraId="0000001F">
      <w:pPr>
        <w:numPr>
          <w:ilvl w:val="0"/>
          <w:numId w:val="4"/>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 Mármoles y Granitos</w:t>
      </w:r>
    </w:p>
    <w:p w:rsidR="00000000" w:rsidDel="00000000" w:rsidP="00000000" w:rsidRDefault="00000000" w:rsidRPr="00000000" w14:paraId="00000020">
      <w:pPr>
        <w:numPr>
          <w:ilvl w:val="0"/>
          <w:numId w:val="4"/>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Colchones Reflex</w:t>
      </w:r>
    </w:p>
    <w:p w:rsidR="00000000" w:rsidDel="00000000" w:rsidP="00000000" w:rsidRDefault="00000000" w:rsidRPr="00000000" w14:paraId="00000021">
      <w:pPr>
        <w:numPr>
          <w:ilvl w:val="0"/>
          <w:numId w:val="4"/>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Ideas y Diseños Cocinas Integrales</w:t>
      </w:r>
    </w:p>
    <w:p w:rsidR="00000000" w:rsidDel="00000000" w:rsidP="00000000" w:rsidRDefault="00000000" w:rsidRPr="00000000" w14:paraId="00000022">
      <w:pPr>
        <w:numPr>
          <w:ilvl w:val="0"/>
          <w:numId w:val="4"/>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Mármoles &amp; Cocinas Arca</w:t>
      </w:r>
    </w:p>
    <w:p w:rsidR="00000000" w:rsidDel="00000000" w:rsidP="00000000" w:rsidRDefault="00000000" w:rsidRPr="00000000" w14:paraId="00000023">
      <w:pPr>
        <w:numPr>
          <w:ilvl w:val="0"/>
          <w:numId w:val="4"/>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Muebles de la K50</w:t>
      </w:r>
    </w:p>
    <w:p w:rsidR="00000000" w:rsidDel="00000000" w:rsidP="00000000" w:rsidRDefault="00000000" w:rsidRPr="00000000" w14:paraId="00000024">
      <w:pPr>
        <w:numPr>
          <w:ilvl w:val="0"/>
          <w:numId w:val="4"/>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Fábrica de Muebles Santa Rita</w:t>
      </w:r>
    </w:p>
    <w:p w:rsidR="00000000" w:rsidDel="00000000" w:rsidP="00000000" w:rsidRDefault="00000000" w:rsidRPr="00000000" w14:paraId="00000025">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iv9ylhib8y9z" w:id="5"/>
      <w:bookmarkEnd w:id="5"/>
      <w:r w:rsidDel="00000000" w:rsidR="00000000" w:rsidRPr="00000000">
        <w:rPr>
          <w:rFonts w:ascii="Times New Roman" w:cs="Times New Roman" w:eastAsia="Times New Roman" w:hAnsi="Times New Roman"/>
          <w:b w:val="1"/>
          <w:color w:val="000000"/>
          <w:sz w:val="24"/>
          <w:szCs w:val="24"/>
          <w:rtl w:val="0"/>
        </w:rPr>
        <w:t xml:space="preserve">Hallazgos relevantes</w:t>
      </w:r>
    </w:p>
    <w:p w:rsidR="00000000" w:rsidDel="00000000" w:rsidP="00000000" w:rsidRDefault="00000000" w:rsidRPr="00000000" w14:paraId="00000026">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Percepciones sobre el impacto de la construcción del metro:</w:t>
      </w:r>
    </w:p>
    <w:p w:rsidR="00000000" w:rsidDel="00000000" w:rsidP="00000000" w:rsidRDefault="00000000" w:rsidRPr="00000000" w14:paraId="0000002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los 20 negocios encuestados, 11 expresaron una gran preocupación por la situación actual. En sus respuestas se reflejó incertidumbre respecto a si podrán sostenerse económicamente hasta la finalización de la obra. Por otro lado, 9 negocios manifestaron una visión más positiva, considerando que el metro contribuirá a la valorización de la zona y que, a largo plazo, podría traer beneficios importantes para sus ventas.</w:t>
      </w:r>
    </w:p>
    <w:p w:rsidR="00000000" w:rsidDel="00000000" w:rsidP="00000000" w:rsidRDefault="00000000" w:rsidRPr="00000000" w14:paraId="00000028">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Otras observaciones destacadas:</w:t>
      </w:r>
    </w:p>
    <w:p w:rsidR="00000000" w:rsidDel="00000000" w:rsidP="00000000" w:rsidRDefault="00000000" w:rsidRPr="00000000" w14:paraId="00000029">
      <w:pPr>
        <w:numPr>
          <w:ilvl w:val="0"/>
          <w:numId w:val="3"/>
        </w:numPr>
        <w:spacing w:after="0" w:afterAutospacing="0" w:before="24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En </w:t>
      </w:r>
      <w:r w:rsidDel="00000000" w:rsidR="00000000" w:rsidRPr="00000000">
        <w:rPr>
          <w:rFonts w:ascii="Times New Roman" w:cs="Times New Roman" w:eastAsia="Times New Roman" w:hAnsi="Times New Roman"/>
          <w:b w:val="1"/>
          <w:sz w:val="24"/>
          <w:szCs w:val="24"/>
          <w:rtl w:val="0"/>
        </w:rPr>
        <w:t xml:space="preserve">OLAM Diseño Divinos</w:t>
      </w:r>
      <w:r w:rsidDel="00000000" w:rsidR="00000000" w:rsidRPr="00000000">
        <w:rPr>
          <w:rFonts w:ascii="Times New Roman" w:cs="Times New Roman" w:eastAsia="Times New Roman" w:hAnsi="Times New Roman"/>
          <w:sz w:val="24"/>
          <w:szCs w:val="24"/>
          <w:rtl w:val="0"/>
        </w:rPr>
        <w:t xml:space="preserve">, se resaltó que contar con parqueadero propio ha sido clave para facilitar el acceso de los clientes, a pesar de las restricciones generadas por la obra.</w:t>
      </w:r>
    </w:p>
    <w:p w:rsidR="00000000" w:rsidDel="00000000" w:rsidP="00000000" w:rsidRDefault="00000000" w:rsidRPr="00000000" w14:paraId="0000002A">
      <w:pPr>
        <w:numPr>
          <w:ilvl w:val="0"/>
          <w:numId w:val="3"/>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mayoría de los negocios mencionó que el polvo y la tierra provenientes de la construcción afectan directamente los muebles. El proceso constante de limpieza genera costos adicionales y en algunos casos ha provocado rayones y daños en los productos.</w:t>
      </w:r>
    </w:p>
    <w:p w:rsidR="00000000" w:rsidDel="00000000" w:rsidP="00000000" w:rsidRDefault="00000000" w:rsidRPr="00000000" w14:paraId="0000002B">
      <w:pPr>
        <w:numPr>
          <w:ilvl w:val="0"/>
          <w:numId w:val="3"/>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reportó que la Alcaldía ha realizado algunas acciones para apoyar el sector, como la organización de ferias y la instalación de señalización para atraer clientes. Sin embargo, varios comerciantes señalaron que estas iniciativas no han tenido un impacto significativo en las ventas.</w:t>
      </w:r>
    </w:p>
    <w:p w:rsidR="00000000" w:rsidDel="00000000" w:rsidP="00000000" w:rsidRDefault="00000000" w:rsidRPr="00000000" w14:paraId="0000002C">
      <w:pPr>
        <w:numPr>
          <w:ilvl w:val="0"/>
          <w:numId w:val="3"/>
        </w:numPr>
        <w:spacing w:after="240" w:before="0" w:beforeAutospacing="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En </w:t>
      </w:r>
      <w:r w:rsidDel="00000000" w:rsidR="00000000" w:rsidRPr="00000000">
        <w:rPr>
          <w:rFonts w:ascii="Times New Roman" w:cs="Times New Roman" w:eastAsia="Times New Roman" w:hAnsi="Times New Roman"/>
          <w:b w:val="1"/>
          <w:sz w:val="24"/>
          <w:szCs w:val="24"/>
          <w:rtl w:val="0"/>
        </w:rPr>
        <w:t xml:space="preserve">Lufego Carpintería</w:t>
      </w:r>
      <w:r w:rsidDel="00000000" w:rsidR="00000000" w:rsidRPr="00000000">
        <w:rPr>
          <w:rFonts w:ascii="Times New Roman" w:cs="Times New Roman" w:eastAsia="Times New Roman" w:hAnsi="Times New Roman"/>
          <w:sz w:val="24"/>
          <w:szCs w:val="24"/>
          <w:rtl w:val="0"/>
        </w:rPr>
        <w:t xml:space="preserve">, el propietario comentó que sus ingresos han disminuido más de un 50%, y debido a la incertidumbre, está considerando transformar su local en un edificio de apartamentos para arrendarlos.</w:t>
      </w:r>
      <w:r w:rsidDel="00000000" w:rsidR="00000000" w:rsidRPr="00000000">
        <w:rPr>
          <w:rtl w:val="0"/>
        </w:rPr>
      </w:r>
    </w:p>
    <w:p w:rsidR="00000000" w:rsidDel="00000000" w:rsidP="00000000" w:rsidRDefault="00000000" w:rsidRPr="00000000" w14:paraId="0000002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Durante el trabajo de campo se visitaron 24 negocios, de los cuales 20 accedieron a responder la encuesta. La información recolectada permitió identificar un panorama mixto: mientras algunos comerciantes mantienen expectativas positivas frente a los efectos a largo plazo del metro, otros enfrentan una situación difícil y ven con preocupación el futuro de sus negocios. Además, la experiencia dejó claro que la investigación digital inicial fue útil pero insuficiente, y que las visitas presenciales son fundamentales para obtener una visión realista de la situación actual en el territorio.</w:t>
      </w:r>
    </w:p>
    <w:p w:rsidR="00000000" w:rsidDel="00000000" w:rsidP="00000000" w:rsidRDefault="00000000" w:rsidRPr="00000000" w14:paraId="0000002E">
      <w:pPr>
        <w:pStyle w:val="Heading3"/>
        <w:keepNext w:val="0"/>
        <w:keepLines w:val="0"/>
        <w:spacing w:before="280" w:lineRule="auto"/>
        <w:rPr>
          <w:b w:val="1"/>
          <w:color w:val="000000"/>
          <w:sz w:val="26"/>
          <w:szCs w:val="26"/>
        </w:rPr>
      </w:pPr>
      <w:bookmarkStart w:colFirst="0" w:colLast="0" w:name="_vqca303ydhs" w:id="6"/>
      <w:bookmarkEnd w:id="6"/>
      <w:r w:rsidDel="00000000" w:rsidR="00000000" w:rsidRPr="00000000">
        <w:rPr>
          <w:b w:val="1"/>
          <w:color w:val="000000"/>
          <w:sz w:val="26"/>
          <w:szCs w:val="26"/>
          <w:rtl w:val="0"/>
        </w:rPr>
        <w:t xml:space="preserve">Evidencias Fotográficas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400050</wp:posOffset>
            </wp:positionV>
            <wp:extent cx="3252788" cy="2439591"/>
            <wp:effectExtent b="0" l="0" r="0" t="0"/>
            <wp:wrapTopAndBottom distB="114300" distT="11430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252788" cy="243959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-14287</wp:posOffset>
            </wp:positionH>
            <wp:positionV relativeFrom="paragraph">
              <wp:posOffset>3505200</wp:posOffset>
            </wp:positionV>
            <wp:extent cx="3282950" cy="2462213"/>
            <wp:effectExtent b="0" l="0" r="0" t="0"/>
            <wp:wrapTopAndBottom distB="114300" distT="114300"/>
            <wp:docPr id="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282950" cy="24622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3333750</wp:posOffset>
            </wp:positionH>
            <wp:positionV relativeFrom="paragraph">
              <wp:posOffset>400050</wp:posOffset>
            </wp:positionV>
            <wp:extent cx="3257550" cy="2443163"/>
            <wp:effectExtent b="0" l="0" r="0" t="0"/>
            <wp:wrapTopAndBottom distB="114300" distT="11430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257550" cy="2443163"/>
                    </a:xfrm>
                    <a:prstGeom prst="rect"/>
                    <a:ln/>
                  </pic:spPr>
                </pic:pic>
              </a:graphicData>
            </a:graphic>
          </wp:anchor>
        </w:drawing>
      </w:r>
    </w:p>
    <w:p w:rsidR="00000000" w:rsidDel="00000000" w:rsidP="00000000" w:rsidRDefault="00000000" w:rsidRPr="00000000" w14:paraId="0000002F">
      <w:pPr>
        <w:rPr>
          <w:i w:val="1"/>
        </w:rPr>
      </w:pPr>
      <w:r w:rsidDel="00000000" w:rsidR="00000000" w:rsidRPr="00000000">
        <w:rPr>
          <w:i w:val="1"/>
          <w:rtl w:val="0"/>
        </w:rPr>
        <w:t xml:space="preserve">Figura 1,2. Avance visible de la construcción del metro sobre la Avenida Primera de Mayo, frente a varios locales del sector de muebles.</w:t>
      </w:r>
    </w:p>
    <w:p w:rsidR="00000000" w:rsidDel="00000000" w:rsidP="00000000" w:rsidRDefault="00000000" w:rsidRPr="00000000" w14:paraId="00000030">
      <w:pPr>
        <w:rPr>
          <w:i w:val="1"/>
        </w:rPr>
      </w:pPr>
      <w:r w:rsidDel="00000000" w:rsidR="00000000" w:rsidRPr="00000000">
        <w:rPr>
          <w:i w:val="1"/>
          <w:rtl w:val="0"/>
        </w:rPr>
        <w:t xml:space="preserve">Figura 3. Registro fotográfico del grupo en el sector mueblero.</w:t>
      </w:r>
    </w:p>
    <w:p w:rsidR="00000000" w:rsidDel="00000000" w:rsidP="00000000" w:rsidRDefault="00000000" w:rsidRPr="00000000" w14:paraId="00000031">
      <w:pPr>
        <w:rPr>
          <w:i w:val="1"/>
        </w:rPr>
      </w:pPr>
      <w:r w:rsidDel="00000000" w:rsidR="00000000" w:rsidRPr="00000000">
        <w:rPr>
          <w:i w:val="1"/>
          <w:rtl w:val="0"/>
        </w:rPr>
        <w:t xml:space="preserve">Figura 4. Carteles instalados por la Alcaldía como parte de la estrategia para incentivar el comercio local durante la construcción del metro.</w:t>
      </w:r>
      <w:r w:rsidDel="00000000" w:rsidR="00000000" w:rsidRPr="00000000">
        <w:drawing>
          <wp:anchor allowOverlap="1" behindDoc="0" distB="114300" distT="114300" distL="114300" distR="114300" hidden="0" layoutInCell="1" locked="0" relativeHeight="0" simplePos="0">
            <wp:simplePos x="0" y="0"/>
            <wp:positionH relativeFrom="column">
              <wp:posOffset>2552700</wp:posOffset>
            </wp:positionH>
            <wp:positionV relativeFrom="paragraph">
              <wp:posOffset>114300</wp:posOffset>
            </wp:positionV>
            <wp:extent cx="2533650" cy="3361376"/>
            <wp:effectExtent b="0" l="0" r="0" t="0"/>
            <wp:wrapTopAndBottom distB="114300" distT="114300"/>
            <wp:docPr id="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533650" cy="336137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114300</wp:posOffset>
            </wp:positionV>
            <wp:extent cx="2528888" cy="3363504"/>
            <wp:effectExtent b="0" l="0" r="0" t="0"/>
            <wp:wrapTopAndBottom distB="114300" distT="114300"/>
            <wp:docPr id="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528888" cy="3363504"/>
                    </a:xfrm>
                    <a:prstGeom prst="rect"/>
                    <a:ln/>
                  </pic:spPr>
                </pic:pic>
              </a:graphicData>
            </a:graphic>
          </wp:anchor>
        </w:drawing>
      </w:r>
    </w:p>
    <w:p w:rsidR="00000000" w:rsidDel="00000000" w:rsidP="00000000" w:rsidRDefault="00000000" w:rsidRPr="00000000" w14:paraId="00000032">
      <w:pPr>
        <w:rPr>
          <w:i w:val="1"/>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4.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5.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